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A8BBB" w14:textId="06B35970" w:rsidR="006809B7" w:rsidRPr="006008C5" w:rsidRDefault="006008C5" w:rsidP="006008C5">
      <w:pPr>
        <w:jc w:val="center"/>
        <w:rPr>
          <w:b/>
          <w:bCs/>
          <w:sz w:val="36"/>
          <w:szCs w:val="36"/>
        </w:rPr>
      </w:pPr>
      <w:r w:rsidRPr="006008C5">
        <w:rPr>
          <w:b/>
          <w:bCs/>
          <w:sz w:val="36"/>
          <w:szCs w:val="36"/>
        </w:rPr>
        <w:t>Snowdance Manor Fee Disclosure</w:t>
      </w:r>
    </w:p>
    <w:p w14:paraId="297ACBFF" w14:textId="66F0B2DA" w:rsidR="006008C5" w:rsidRPr="006008C5" w:rsidRDefault="006008C5">
      <w:pPr>
        <w:rPr>
          <w:sz w:val="36"/>
          <w:szCs w:val="36"/>
        </w:rPr>
      </w:pPr>
    </w:p>
    <w:p w14:paraId="3B0A3E65" w14:textId="55E56954" w:rsidR="006008C5" w:rsidRPr="006008C5" w:rsidRDefault="006008C5">
      <w:pPr>
        <w:rPr>
          <w:sz w:val="36"/>
          <w:szCs w:val="36"/>
        </w:rPr>
      </w:pPr>
      <w:r w:rsidRPr="006008C5">
        <w:rPr>
          <w:sz w:val="36"/>
          <w:szCs w:val="36"/>
        </w:rPr>
        <w:t>Fees to be collected at closing:</w:t>
      </w:r>
    </w:p>
    <w:p w14:paraId="5D0690C9" w14:textId="4DFBC10C" w:rsidR="006008C5" w:rsidRPr="006008C5" w:rsidRDefault="006008C5" w:rsidP="006008C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008C5">
        <w:rPr>
          <w:sz w:val="36"/>
          <w:szCs w:val="36"/>
        </w:rPr>
        <w:t>Transfer Fee: $100</w:t>
      </w:r>
    </w:p>
    <w:p w14:paraId="4E29D6AE" w14:textId="75413868" w:rsidR="006008C5" w:rsidRPr="006008C5" w:rsidRDefault="006008C5" w:rsidP="006008C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008C5">
        <w:rPr>
          <w:sz w:val="36"/>
          <w:szCs w:val="36"/>
        </w:rPr>
        <w:t>Statement Preparation Fee: $100</w:t>
      </w:r>
    </w:p>
    <w:p w14:paraId="2AADBE05" w14:textId="23C76EB9" w:rsidR="006008C5" w:rsidRPr="00C00B10" w:rsidRDefault="006008C5" w:rsidP="006008C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008C5">
        <w:rPr>
          <w:sz w:val="36"/>
          <w:szCs w:val="36"/>
        </w:rPr>
        <w:t>Rush Fee for status letters from Title Companies – If requested with less than five (5) business day turnaround, a $200 rush fee will apply.  No same day status letter request</w:t>
      </w:r>
      <w:r>
        <w:rPr>
          <w:sz w:val="36"/>
          <w:szCs w:val="36"/>
        </w:rPr>
        <w:t>s</w:t>
      </w:r>
      <w:r w:rsidRPr="006008C5">
        <w:rPr>
          <w:sz w:val="36"/>
          <w:szCs w:val="36"/>
        </w:rPr>
        <w:t xml:space="preserve"> will be honor</w:t>
      </w:r>
      <w:r w:rsidR="00C00B10">
        <w:rPr>
          <w:sz w:val="36"/>
          <w:szCs w:val="36"/>
        </w:rPr>
        <w:t>ed.</w:t>
      </w:r>
    </w:p>
    <w:sectPr w:rsidR="006008C5" w:rsidRPr="00C00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374ED"/>
    <w:multiLevelType w:val="hybridMultilevel"/>
    <w:tmpl w:val="CDD4E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278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C5"/>
    <w:rsid w:val="006008C5"/>
    <w:rsid w:val="006809B7"/>
    <w:rsid w:val="00C0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636DA"/>
  <w15:chartTrackingRefBased/>
  <w15:docId w15:val="{716528B3-3688-4621-AD3F-A65195BE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Wahl</dc:creator>
  <cp:keywords/>
  <dc:description/>
  <cp:lastModifiedBy>Steve Wahl</cp:lastModifiedBy>
  <cp:revision>2</cp:revision>
  <dcterms:created xsi:type="dcterms:W3CDTF">2022-09-23T17:55:00Z</dcterms:created>
  <dcterms:modified xsi:type="dcterms:W3CDTF">2022-09-23T18:08:00Z</dcterms:modified>
</cp:coreProperties>
</file>